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8022"/>
        </w:tabs>
        <w:spacing w:line="560" w:lineRule="exact"/>
        <w:textAlignment w:val="auto"/>
        <w:rPr>
          <w:rFonts w:hint="eastAsia" w:ascii="黑体" w:hAnsi="黑体" w:eastAsia="黑体" w:cs="黑体"/>
          <w:color w:val="000000"/>
          <w:szCs w:val="32"/>
        </w:rPr>
      </w:pPr>
      <w:bookmarkStart w:id="0" w:name="_GoBack"/>
      <w:bookmarkEnd w:id="0"/>
      <w:r>
        <w:rPr>
          <w:rFonts w:hint="eastAsia" w:ascii="黑体" w:hAnsi="黑体" w:eastAsia="黑体" w:cs="黑体"/>
          <w:color w:val="000000"/>
          <w:szCs w:val="32"/>
        </w:rPr>
        <w:t>附件：</w:t>
      </w:r>
    </w:p>
    <w:p>
      <w:pPr>
        <w:widowControl w:val="0"/>
        <w:tabs>
          <w:tab w:val="left" w:pos="8022"/>
        </w:tabs>
        <w:spacing w:line="560" w:lineRule="exact"/>
        <w:jc w:val="center"/>
        <w:textAlignment w:val="auto"/>
        <w:rPr>
          <w:rFonts w:eastAsia="仿宋_GB2312"/>
          <w:b/>
          <w:bCs/>
          <w:color w:val="000000"/>
          <w:szCs w:val="32"/>
        </w:rPr>
      </w:pPr>
      <w:r>
        <w:rPr>
          <w:rFonts w:eastAsia="仿宋_GB2312"/>
          <w:b/>
          <w:bCs/>
          <w:color w:val="000000"/>
          <w:szCs w:val="32"/>
        </w:rPr>
        <w:t>拟</w:t>
      </w:r>
      <w:r>
        <w:rPr>
          <w:rFonts w:hint="eastAsia" w:eastAsia="仿宋_GB2312"/>
          <w:b/>
          <w:bCs/>
          <w:color w:val="000000"/>
          <w:szCs w:val="32"/>
        </w:rPr>
        <w:t>接收</w:t>
      </w:r>
      <w:r>
        <w:rPr>
          <w:rFonts w:eastAsia="仿宋_GB2312"/>
          <w:b/>
          <w:bCs/>
          <w:color w:val="000000"/>
          <w:szCs w:val="32"/>
        </w:rPr>
        <w:t>为</w:t>
      </w:r>
      <w:r>
        <w:rPr>
          <w:rFonts w:hint="eastAsia" w:eastAsia="仿宋_GB2312"/>
          <w:b/>
          <w:bCs/>
          <w:color w:val="000000"/>
          <w:szCs w:val="32"/>
        </w:rPr>
        <w:t>中共预备党员教职工</w:t>
      </w:r>
      <w:r>
        <w:rPr>
          <w:rFonts w:eastAsia="仿宋_GB2312"/>
          <w:b/>
          <w:bCs/>
          <w:color w:val="000000"/>
          <w:szCs w:val="32"/>
        </w:rPr>
        <w:t>的基本情况</w:t>
      </w:r>
    </w:p>
    <w:tbl>
      <w:tblPr>
        <w:tblStyle w:val="11"/>
        <w:tblW w:w="133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3"/>
        <w:gridCol w:w="567"/>
        <w:gridCol w:w="1276"/>
        <w:gridCol w:w="503"/>
        <w:gridCol w:w="914"/>
        <w:gridCol w:w="658"/>
        <w:gridCol w:w="1011"/>
        <w:gridCol w:w="1395"/>
        <w:gridCol w:w="1260"/>
        <w:gridCol w:w="48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0" w:hRule="atLeast"/>
          <w:tblHeader/>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jc w:val="center"/>
              <w:textAlignment w:val="auto"/>
              <w:rPr>
                <w:rFonts w:eastAsia="仿宋_GB2312"/>
                <w:b/>
                <w:bCs/>
                <w:color w:val="000000"/>
                <w:sz w:val="22"/>
                <w:szCs w:val="22"/>
              </w:rPr>
            </w:pPr>
            <w:r>
              <w:rPr>
                <w:rFonts w:eastAsia="仿宋_GB2312"/>
                <w:b/>
                <w:color w:val="000000"/>
                <w:sz w:val="22"/>
                <w:szCs w:val="22"/>
              </w:rPr>
              <w:t>姓名</w:t>
            </w:r>
          </w:p>
        </w:tc>
        <w:tc>
          <w:tcPr>
            <w:tcW w:w="56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jc w:val="center"/>
              <w:textAlignment w:val="auto"/>
              <w:rPr>
                <w:rFonts w:eastAsia="仿宋_GB2312"/>
                <w:b/>
                <w:bCs/>
                <w:color w:val="000000"/>
                <w:sz w:val="22"/>
                <w:szCs w:val="22"/>
              </w:rPr>
            </w:pPr>
            <w:r>
              <w:rPr>
                <w:rFonts w:eastAsia="仿宋_GB2312"/>
                <w:b/>
                <w:color w:val="000000"/>
                <w:sz w:val="22"/>
                <w:szCs w:val="22"/>
              </w:rPr>
              <w:t>性别</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jc w:val="center"/>
              <w:textAlignment w:val="auto"/>
              <w:rPr>
                <w:rFonts w:eastAsia="仿宋_GB2312"/>
                <w:b/>
                <w:bCs/>
                <w:color w:val="000000"/>
                <w:sz w:val="22"/>
                <w:szCs w:val="22"/>
              </w:rPr>
            </w:pPr>
            <w:r>
              <w:rPr>
                <w:rFonts w:eastAsia="仿宋_GB2312"/>
                <w:b/>
                <w:color w:val="000000"/>
                <w:sz w:val="22"/>
                <w:szCs w:val="22"/>
              </w:rPr>
              <w:t>出生年月</w:t>
            </w:r>
          </w:p>
        </w:tc>
        <w:tc>
          <w:tcPr>
            <w:tcW w:w="5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jc w:val="center"/>
              <w:textAlignment w:val="auto"/>
              <w:rPr>
                <w:rFonts w:eastAsia="仿宋_GB2312"/>
                <w:b/>
                <w:bCs/>
                <w:color w:val="000000"/>
                <w:sz w:val="22"/>
                <w:szCs w:val="22"/>
              </w:rPr>
            </w:pPr>
            <w:r>
              <w:rPr>
                <w:rFonts w:eastAsia="仿宋_GB2312"/>
                <w:b/>
                <w:color w:val="000000"/>
                <w:sz w:val="22"/>
                <w:szCs w:val="22"/>
              </w:rPr>
              <w:t>民族</w:t>
            </w:r>
          </w:p>
        </w:tc>
        <w:tc>
          <w:tcPr>
            <w:tcW w:w="91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jc w:val="center"/>
              <w:textAlignment w:val="auto"/>
              <w:rPr>
                <w:rFonts w:eastAsia="仿宋_GB2312"/>
                <w:b/>
                <w:bCs/>
                <w:color w:val="000000"/>
                <w:sz w:val="22"/>
                <w:szCs w:val="22"/>
              </w:rPr>
            </w:pPr>
            <w:r>
              <w:rPr>
                <w:rFonts w:eastAsia="仿宋_GB2312"/>
                <w:b/>
                <w:color w:val="000000"/>
                <w:sz w:val="22"/>
                <w:szCs w:val="22"/>
              </w:rPr>
              <w:t>籍贯</w:t>
            </w:r>
          </w:p>
        </w:tc>
        <w:tc>
          <w:tcPr>
            <w:tcW w:w="658" w:type="dxa"/>
            <w:tcBorders>
              <w:top w:val="outset" w:color="auto" w:sz="6" w:space="0"/>
              <w:left w:val="outset" w:color="auto" w:sz="6" w:space="0"/>
              <w:bottom w:val="outset" w:color="auto" w:sz="6" w:space="0"/>
              <w:right w:val="outset" w:color="auto" w:sz="6" w:space="0"/>
            </w:tcBorders>
            <w:vAlign w:val="center"/>
          </w:tcPr>
          <w:p>
            <w:pPr>
              <w:widowControl w:val="0"/>
              <w:tabs>
                <w:tab w:val="left" w:pos="8022"/>
              </w:tabs>
              <w:spacing w:line="560" w:lineRule="exact"/>
              <w:jc w:val="center"/>
              <w:textAlignment w:val="auto"/>
              <w:rPr>
                <w:rFonts w:eastAsia="仿宋_GB2312"/>
                <w:b/>
                <w:bCs/>
                <w:color w:val="000000"/>
                <w:sz w:val="22"/>
                <w:szCs w:val="22"/>
              </w:rPr>
            </w:pPr>
            <w:r>
              <w:rPr>
                <w:rFonts w:hint="eastAsia" w:eastAsia="仿宋_GB2312"/>
                <w:b/>
                <w:bCs/>
                <w:color w:val="000000"/>
                <w:sz w:val="22"/>
                <w:szCs w:val="22"/>
              </w:rPr>
              <w:t>职务</w:t>
            </w:r>
          </w:p>
        </w:tc>
        <w:tc>
          <w:tcPr>
            <w:tcW w:w="101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jc w:val="center"/>
              <w:textAlignment w:val="auto"/>
              <w:rPr>
                <w:rFonts w:eastAsia="仿宋_GB2312"/>
                <w:b/>
                <w:bCs/>
                <w:color w:val="000000"/>
                <w:sz w:val="22"/>
                <w:szCs w:val="22"/>
              </w:rPr>
            </w:pPr>
            <w:r>
              <w:rPr>
                <w:rFonts w:eastAsia="仿宋_GB2312"/>
                <w:b/>
                <w:color w:val="000000"/>
                <w:sz w:val="22"/>
                <w:szCs w:val="22"/>
              </w:rPr>
              <w:t>申请入党时间</w:t>
            </w:r>
          </w:p>
        </w:tc>
        <w:tc>
          <w:tcPr>
            <w:tcW w:w="13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textAlignment w:val="auto"/>
              <w:rPr>
                <w:rFonts w:eastAsia="仿宋_GB2312"/>
                <w:b/>
                <w:bCs/>
                <w:color w:val="000000"/>
                <w:sz w:val="22"/>
                <w:szCs w:val="22"/>
              </w:rPr>
            </w:pPr>
            <w:r>
              <w:rPr>
                <w:rFonts w:eastAsia="仿宋_GB2312"/>
                <w:b/>
                <w:color w:val="000000"/>
                <w:sz w:val="22"/>
                <w:szCs w:val="22"/>
              </w:rPr>
              <w:t>确定为入党积极分子时间</w:t>
            </w:r>
          </w:p>
        </w:tc>
        <w:tc>
          <w:tcPr>
            <w:tcW w:w="126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textAlignment w:val="auto"/>
              <w:rPr>
                <w:rFonts w:eastAsia="仿宋_GB2312"/>
                <w:b/>
                <w:bCs/>
                <w:color w:val="000000"/>
                <w:sz w:val="22"/>
                <w:szCs w:val="22"/>
              </w:rPr>
            </w:pPr>
            <w:r>
              <w:rPr>
                <w:rFonts w:eastAsia="仿宋_GB2312"/>
                <w:b/>
                <w:color w:val="000000"/>
                <w:sz w:val="22"/>
                <w:szCs w:val="22"/>
              </w:rPr>
              <w:t>确定为党员发展对象时间</w:t>
            </w:r>
          </w:p>
        </w:tc>
        <w:tc>
          <w:tcPr>
            <w:tcW w:w="488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val="0"/>
              <w:tabs>
                <w:tab w:val="left" w:pos="8022"/>
              </w:tabs>
              <w:spacing w:line="560" w:lineRule="exact"/>
              <w:textAlignment w:val="auto"/>
              <w:rPr>
                <w:rFonts w:eastAsia="仿宋_GB2312"/>
                <w:b/>
                <w:bCs/>
                <w:color w:val="000000"/>
                <w:sz w:val="22"/>
                <w:szCs w:val="22"/>
              </w:rPr>
            </w:pPr>
            <w:r>
              <w:rPr>
                <w:rFonts w:eastAsia="仿宋_GB2312"/>
                <w:b/>
                <w:color w:val="000000"/>
                <w:sz w:val="22"/>
                <w:szCs w:val="22"/>
              </w:rPr>
              <w:t>主要现实表现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李程远</w:t>
            </w:r>
          </w:p>
        </w:tc>
        <w:tc>
          <w:tcPr>
            <w:tcW w:w="56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男</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1988年6月</w:t>
            </w:r>
          </w:p>
        </w:tc>
        <w:tc>
          <w:tcPr>
            <w:tcW w:w="50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汉</w:t>
            </w:r>
          </w:p>
        </w:tc>
        <w:tc>
          <w:tcPr>
            <w:tcW w:w="91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湖南长沙</w:t>
            </w:r>
          </w:p>
        </w:tc>
        <w:tc>
          <w:tcPr>
            <w:tcW w:w="658" w:type="dxa"/>
            <w:tcBorders>
              <w:top w:val="outset" w:color="auto" w:sz="6" w:space="0"/>
              <w:left w:val="outset" w:color="auto" w:sz="6" w:space="0"/>
              <w:bottom w:val="outset" w:color="auto" w:sz="6" w:space="0"/>
              <w:right w:val="outset" w:color="auto" w:sz="6" w:space="0"/>
            </w:tcBorders>
            <w:vAlign w:val="center"/>
          </w:tcPr>
          <w:p>
            <w:pPr>
              <w:jc w:val="left"/>
              <w:textAlignment w:val="center"/>
              <w:rPr>
                <w:rFonts w:ascii="仿宋_GB2312" w:hAnsi="等线" w:eastAsia="仿宋_GB2312"/>
                <w:color w:val="000000"/>
                <w:sz w:val="22"/>
                <w:szCs w:val="22"/>
              </w:rPr>
            </w:pPr>
            <w:r>
              <w:rPr>
                <w:rFonts w:hint="eastAsia" w:ascii="仿宋_GB2312" w:hAnsi="等线" w:eastAsia="仿宋_GB2312"/>
                <w:color w:val="000000"/>
                <w:sz w:val="22"/>
                <w:szCs w:val="22"/>
              </w:rPr>
              <w:t>教授</w:t>
            </w:r>
          </w:p>
        </w:tc>
        <w:tc>
          <w:tcPr>
            <w:tcW w:w="1011"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2020年11月3日</w:t>
            </w:r>
          </w:p>
        </w:tc>
        <w:tc>
          <w:tcPr>
            <w:tcW w:w="1395"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2020年12月30日</w:t>
            </w:r>
          </w:p>
        </w:tc>
        <w:tc>
          <w:tcPr>
            <w:tcW w:w="126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2</w:t>
            </w:r>
            <w:r>
              <w:rPr>
                <w:rFonts w:ascii="仿宋_GB2312" w:hAnsi="等线" w:eastAsia="仿宋_GB2312" w:cs="Times New Roman"/>
                <w:color w:val="000000"/>
                <w:kern w:val="2"/>
                <w:sz w:val="22"/>
                <w:szCs w:val="22"/>
              </w:rPr>
              <w:t>022</w:t>
            </w:r>
            <w:r>
              <w:rPr>
                <w:rFonts w:hint="eastAsia" w:ascii="仿宋_GB2312" w:hAnsi="等线" w:eastAsia="仿宋_GB2312" w:cs="Times New Roman"/>
                <w:color w:val="000000"/>
                <w:kern w:val="2"/>
                <w:sz w:val="22"/>
                <w:szCs w:val="22"/>
              </w:rPr>
              <w:t>年3月9日</w:t>
            </w:r>
          </w:p>
        </w:tc>
        <w:tc>
          <w:tcPr>
            <w:tcW w:w="488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10"/>
              <w:spacing w:after="0"/>
              <w:rPr>
                <w:rFonts w:ascii="仿宋_GB2312" w:hAnsi="等线" w:eastAsia="仿宋_GB2312"/>
                <w:color w:val="000000"/>
                <w:kern w:val="2"/>
                <w:sz w:val="22"/>
                <w:szCs w:val="22"/>
              </w:rPr>
            </w:pPr>
            <w:r>
              <w:rPr>
                <w:rFonts w:hint="eastAsia" w:ascii="仿宋_GB2312" w:hAnsi="等线" w:eastAsia="仿宋_GB2312"/>
                <w:color w:val="000000"/>
                <w:kern w:val="2"/>
                <w:sz w:val="22"/>
                <w:szCs w:val="22"/>
              </w:rPr>
              <w:t>李程远同志积极参加学校和学院党组织安排的各种学习活动和培训，认真贯彻落实党的各项方针政策。积极开展科学研究工作，取得了具有国际影响力的研究成果；积极参与学院的人才培养工作，认真备课授课，关爱学生成长，获得学生们的一致好评；还积极担负学院行政服务工作，为学院建设做出了贡献。此外，李程远同志严格要求自己，真诚坦率，关心他人，与同事关系融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马波</w:t>
            </w:r>
          </w:p>
        </w:tc>
        <w:tc>
          <w:tcPr>
            <w:tcW w:w="567"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男</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1983年9月</w:t>
            </w:r>
          </w:p>
        </w:tc>
        <w:tc>
          <w:tcPr>
            <w:tcW w:w="50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汉</w:t>
            </w:r>
          </w:p>
        </w:tc>
        <w:tc>
          <w:tcPr>
            <w:tcW w:w="91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山东泰安</w:t>
            </w:r>
          </w:p>
        </w:tc>
        <w:tc>
          <w:tcPr>
            <w:tcW w:w="658" w:type="dxa"/>
            <w:tcBorders>
              <w:top w:val="outset" w:color="auto" w:sz="6" w:space="0"/>
              <w:left w:val="outset" w:color="auto" w:sz="6" w:space="0"/>
              <w:bottom w:val="outset" w:color="auto" w:sz="6" w:space="0"/>
              <w:right w:val="outset" w:color="auto" w:sz="6" w:space="0"/>
            </w:tcBorders>
            <w:vAlign w:val="center"/>
          </w:tcPr>
          <w:p>
            <w:pPr>
              <w:suppressAutoHyphens w:val="0"/>
              <w:jc w:val="left"/>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副教授</w:t>
            </w:r>
          </w:p>
        </w:tc>
        <w:tc>
          <w:tcPr>
            <w:tcW w:w="1011"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2020年11月10日</w:t>
            </w:r>
          </w:p>
        </w:tc>
        <w:tc>
          <w:tcPr>
            <w:tcW w:w="1395"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2020年12月30日</w:t>
            </w:r>
          </w:p>
        </w:tc>
        <w:tc>
          <w:tcPr>
            <w:tcW w:w="126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2</w:t>
            </w:r>
            <w:r>
              <w:rPr>
                <w:rFonts w:ascii="仿宋_GB2312" w:hAnsi="等线" w:eastAsia="仿宋_GB2312" w:cs="Times New Roman"/>
                <w:color w:val="000000"/>
                <w:kern w:val="2"/>
                <w:sz w:val="22"/>
                <w:szCs w:val="22"/>
              </w:rPr>
              <w:t>022</w:t>
            </w:r>
            <w:r>
              <w:rPr>
                <w:rFonts w:hint="eastAsia" w:ascii="仿宋_GB2312" w:hAnsi="等线" w:eastAsia="仿宋_GB2312" w:cs="Times New Roman"/>
                <w:color w:val="000000"/>
                <w:kern w:val="2"/>
                <w:sz w:val="22"/>
                <w:szCs w:val="22"/>
              </w:rPr>
              <w:t>年3月9日</w:t>
            </w:r>
          </w:p>
        </w:tc>
        <w:tc>
          <w:tcPr>
            <w:tcW w:w="488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10"/>
              <w:suppressAutoHyphens w:val="0"/>
              <w:spacing w:after="0"/>
              <w:textAlignment w:val="auto"/>
              <w:rPr>
                <w:rFonts w:ascii="仿宋_GB2312" w:hAnsi="等线" w:eastAsia="仿宋_GB2312"/>
                <w:color w:val="000000"/>
                <w:kern w:val="2"/>
                <w:sz w:val="22"/>
                <w:szCs w:val="22"/>
              </w:rPr>
            </w:pPr>
            <w:r>
              <w:rPr>
                <w:rFonts w:hint="eastAsia" w:ascii="仿宋_GB2312" w:hAnsi="等线" w:eastAsia="仿宋_GB2312"/>
                <w:color w:val="000000"/>
                <w:kern w:val="2"/>
                <w:sz w:val="22"/>
                <w:szCs w:val="22"/>
              </w:rPr>
              <w:t>马波老师爱党爱国，思想要求进步，对中国共产党的认识不断深入提高。他工作积极，负责担当，不回避工作中的困难，保持乐观向上的心态。他积极支持实验教学，参加教学改革，能起到带头作用；特别在天文学专业实验课各建设和天文学专业实验室建设中发挥了重要的作用。他生活朴素，平易近人，活跃参加学院各类活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董宇浩</w:t>
            </w:r>
          </w:p>
        </w:tc>
        <w:tc>
          <w:tcPr>
            <w:tcW w:w="56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男</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1991年8月</w:t>
            </w:r>
          </w:p>
        </w:tc>
        <w:tc>
          <w:tcPr>
            <w:tcW w:w="50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汉</w:t>
            </w:r>
          </w:p>
        </w:tc>
        <w:tc>
          <w:tcPr>
            <w:tcW w:w="91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吉林长春</w:t>
            </w:r>
          </w:p>
        </w:tc>
        <w:tc>
          <w:tcPr>
            <w:tcW w:w="658" w:type="dxa"/>
            <w:tcBorders>
              <w:top w:val="outset" w:color="auto" w:sz="6" w:space="0"/>
              <w:left w:val="outset" w:color="auto" w:sz="6" w:space="0"/>
              <w:bottom w:val="outset" w:color="auto" w:sz="6" w:space="0"/>
              <w:right w:val="outset" w:color="auto" w:sz="6" w:space="0"/>
            </w:tcBorders>
            <w:vAlign w:val="center"/>
          </w:tcPr>
          <w:p>
            <w:pPr>
              <w:jc w:val="left"/>
              <w:textAlignment w:val="center"/>
              <w:rPr>
                <w:rFonts w:ascii="仿宋_GB2312" w:hAnsi="等线" w:eastAsia="仿宋_GB2312"/>
                <w:color w:val="000000"/>
                <w:sz w:val="22"/>
                <w:szCs w:val="22"/>
              </w:rPr>
            </w:pPr>
            <w:r>
              <w:rPr>
                <w:rFonts w:hint="eastAsia" w:ascii="仿宋_GB2312" w:hAnsi="等线" w:eastAsia="仿宋_GB2312"/>
                <w:color w:val="000000"/>
                <w:sz w:val="22"/>
                <w:szCs w:val="22"/>
              </w:rPr>
              <w:t>研究生秘书</w:t>
            </w:r>
          </w:p>
        </w:tc>
        <w:tc>
          <w:tcPr>
            <w:tcW w:w="1011" w:type="dxa"/>
            <w:tcBorders>
              <w:top w:val="outset" w:color="auto" w:sz="6" w:space="0"/>
              <w:left w:val="outset" w:color="auto" w:sz="6" w:space="0"/>
              <w:bottom w:val="outset" w:color="auto" w:sz="6" w:space="0"/>
              <w:right w:val="outset" w:color="auto" w:sz="6" w:space="0"/>
            </w:tcBorders>
            <w:shd w:val="clear" w:color="auto" w:fill="auto"/>
            <w:vAlign w:val="center"/>
          </w:tcPr>
          <w:p>
            <w:pPr>
              <w:suppressAutoHyphens w:val="0"/>
              <w:jc w:val="center"/>
              <w:textAlignment w:val="auto"/>
              <w:rPr>
                <w:rFonts w:ascii="仿宋_GB2312" w:hAnsi="等线" w:eastAsia="仿宋_GB2312"/>
                <w:color w:val="000000"/>
                <w:sz w:val="22"/>
                <w:szCs w:val="22"/>
              </w:rPr>
            </w:pPr>
            <w:r>
              <w:rPr>
                <w:rFonts w:hint="eastAsia" w:ascii="仿宋_GB2312" w:hAnsi="等线" w:eastAsia="仿宋_GB2312"/>
                <w:color w:val="000000"/>
                <w:sz w:val="22"/>
                <w:szCs w:val="22"/>
              </w:rPr>
              <w:t>2020年6月8日</w:t>
            </w:r>
          </w:p>
        </w:tc>
        <w:tc>
          <w:tcPr>
            <w:tcW w:w="1395"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_GB2312" w:hAnsi="等线" w:eastAsia="仿宋_GB2312"/>
                <w:color w:val="000000"/>
                <w:sz w:val="22"/>
                <w:szCs w:val="22"/>
              </w:rPr>
            </w:pPr>
            <w:r>
              <w:rPr>
                <w:rFonts w:hint="eastAsia" w:ascii="仿宋_GB2312" w:hAnsi="等线" w:eastAsia="仿宋_GB2312"/>
                <w:color w:val="000000"/>
                <w:sz w:val="22"/>
                <w:szCs w:val="22"/>
              </w:rPr>
              <w:t>2</w:t>
            </w:r>
            <w:r>
              <w:rPr>
                <w:rFonts w:ascii="仿宋_GB2312" w:hAnsi="等线" w:eastAsia="仿宋_GB2312"/>
                <w:color w:val="000000"/>
                <w:sz w:val="22"/>
                <w:szCs w:val="22"/>
              </w:rPr>
              <w:t>020</w:t>
            </w:r>
            <w:r>
              <w:rPr>
                <w:rFonts w:hint="eastAsia" w:ascii="仿宋_GB2312" w:hAnsi="等线" w:eastAsia="仿宋_GB2312"/>
                <w:color w:val="000000"/>
                <w:sz w:val="22"/>
                <w:szCs w:val="22"/>
              </w:rPr>
              <w:t>年7月9日</w:t>
            </w:r>
          </w:p>
        </w:tc>
        <w:tc>
          <w:tcPr>
            <w:tcW w:w="126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8"/>
              <w:spacing w:before="0" w:beforeAutospacing="0" w:after="0" w:afterAutospacing="0"/>
              <w:rPr>
                <w:rFonts w:ascii="仿宋_GB2312" w:hAnsi="等线" w:eastAsia="仿宋_GB2312" w:cs="Times New Roman"/>
                <w:color w:val="000000"/>
                <w:kern w:val="2"/>
                <w:sz w:val="22"/>
                <w:szCs w:val="22"/>
              </w:rPr>
            </w:pPr>
            <w:r>
              <w:rPr>
                <w:rFonts w:hint="eastAsia" w:ascii="仿宋_GB2312" w:hAnsi="等线" w:eastAsia="仿宋_GB2312" w:cs="Times New Roman"/>
                <w:color w:val="000000"/>
                <w:kern w:val="2"/>
                <w:sz w:val="22"/>
                <w:szCs w:val="22"/>
              </w:rPr>
              <w:t>2</w:t>
            </w:r>
            <w:r>
              <w:rPr>
                <w:rFonts w:ascii="仿宋_GB2312" w:hAnsi="等线" w:eastAsia="仿宋_GB2312" w:cs="Times New Roman"/>
                <w:color w:val="000000"/>
                <w:kern w:val="2"/>
                <w:sz w:val="22"/>
                <w:szCs w:val="22"/>
              </w:rPr>
              <w:t>021</w:t>
            </w:r>
            <w:r>
              <w:rPr>
                <w:rFonts w:hint="eastAsia" w:ascii="仿宋_GB2312" w:hAnsi="等线" w:eastAsia="仿宋_GB2312" w:cs="Times New Roman"/>
                <w:color w:val="000000"/>
                <w:kern w:val="2"/>
                <w:sz w:val="22"/>
                <w:szCs w:val="22"/>
              </w:rPr>
              <w:t>年1</w:t>
            </w:r>
            <w:r>
              <w:rPr>
                <w:rFonts w:ascii="仿宋_GB2312" w:hAnsi="等线" w:eastAsia="仿宋_GB2312" w:cs="Times New Roman"/>
                <w:color w:val="000000"/>
                <w:kern w:val="2"/>
                <w:sz w:val="22"/>
                <w:szCs w:val="22"/>
              </w:rPr>
              <w:t>0</w:t>
            </w:r>
            <w:r>
              <w:rPr>
                <w:rFonts w:hint="eastAsia" w:ascii="仿宋_GB2312" w:hAnsi="等线" w:eastAsia="仿宋_GB2312" w:cs="Times New Roman"/>
                <w:color w:val="000000"/>
                <w:kern w:val="2"/>
                <w:sz w:val="22"/>
                <w:szCs w:val="22"/>
              </w:rPr>
              <w:t>月1</w:t>
            </w:r>
            <w:r>
              <w:rPr>
                <w:rFonts w:ascii="仿宋_GB2312" w:hAnsi="等线" w:eastAsia="仿宋_GB2312" w:cs="Times New Roman"/>
                <w:color w:val="000000"/>
                <w:kern w:val="2"/>
                <w:sz w:val="22"/>
                <w:szCs w:val="22"/>
              </w:rPr>
              <w:t>5</w:t>
            </w:r>
            <w:r>
              <w:rPr>
                <w:rFonts w:hint="eastAsia" w:ascii="仿宋_GB2312" w:hAnsi="等线" w:eastAsia="仿宋_GB2312" w:cs="Times New Roman"/>
                <w:color w:val="000000"/>
                <w:kern w:val="2"/>
                <w:sz w:val="22"/>
                <w:szCs w:val="22"/>
              </w:rPr>
              <w:t>日</w:t>
            </w:r>
          </w:p>
        </w:tc>
        <w:tc>
          <w:tcPr>
            <w:tcW w:w="488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10"/>
              <w:spacing w:after="0"/>
              <w:rPr>
                <w:rFonts w:ascii="仿宋_GB2312" w:hAnsi="等线" w:eastAsia="仿宋_GB2312"/>
                <w:color w:val="000000"/>
                <w:kern w:val="2"/>
                <w:sz w:val="22"/>
                <w:szCs w:val="22"/>
              </w:rPr>
            </w:pPr>
            <w:r>
              <w:rPr>
                <w:rFonts w:hint="eastAsia" w:ascii="仿宋_GB2312" w:hAnsi="等线" w:eastAsia="仿宋_GB2312"/>
                <w:color w:val="000000"/>
                <w:kern w:val="2"/>
                <w:sz w:val="22"/>
                <w:szCs w:val="22"/>
              </w:rPr>
              <w:t>董宇浩同志拥护中国共产党的领导，自从转为入党积极分子以来，认真学习领悟党和国家的各项方针政策。在工作上认真踏实负责，积极进取，生活上严以律己、宽以待人。他性格乐观积极向上，热心帮助他人，与周围同事相处愉快和谐。</w:t>
            </w:r>
          </w:p>
        </w:tc>
      </w:tr>
    </w:tbl>
    <w:p>
      <w:pPr>
        <w:pStyle w:val="2"/>
        <w:ind w:firstLine="600"/>
      </w:pPr>
    </w:p>
    <w:sectPr>
      <w:pgSz w:w="16838" w:h="11906"/>
      <w:pgMar w:top="1800" w:right="1440" w:bottom="1800" w:left="144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Liberation Sans">
    <w:altName w:val="Arial"/>
    <w:panose1 w:val="00000000000000000000"/>
    <w:charset w:val="01"/>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5ZTA2MDRlMWQxNGJjNTU5MWJmZjVlMDcwMGIxYzcifQ=="/>
  </w:docVars>
  <w:rsids>
    <w:rsidRoot w:val="00163BA6"/>
    <w:rsid w:val="00032C87"/>
    <w:rsid w:val="001110AA"/>
    <w:rsid w:val="0014694A"/>
    <w:rsid w:val="00163BA6"/>
    <w:rsid w:val="001B2F8D"/>
    <w:rsid w:val="001C6930"/>
    <w:rsid w:val="001F41BB"/>
    <w:rsid w:val="002002B0"/>
    <w:rsid w:val="00205CBF"/>
    <w:rsid w:val="00231E58"/>
    <w:rsid w:val="00263355"/>
    <w:rsid w:val="00337DA4"/>
    <w:rsid w:val="003743FC"/>
    <w:rsid w:val="00382965"/>
    <w:rsid w:val="00391997"/>
    <w:rsid w:val="003B43E1"/>
    <w:rsid w:val="003B4DFE"/>
    <w:rsid w:val="004261BA"/>
    <w:rsid w:val="004537BC"/>
    <w:rsid w:val="004567ED"/>
    <w:rsid w:val="004A5188"/>
    <w:rsid w:val="004F22C4"/>
    <w:rsid w:val="004F71B7"/>
    <w:rsid w:val="00534B1F"/>
    <w:rsid w:val="00541FDB"/>
    <w:rsid w:val="005640D8"/>
    <w:rsid w:val="0057708A"/>
    <w:rsid w:val="005A2D69"/>
    <w:rsid w:val="005A5CED"/>
    <w:rsid w:val="00674E0E"/>
    <w:rsid w:val="006F4665"/>
    <w:rsid w:val="00747B45"/>
    <w:rsid w:val="00756DD7"/>
    <w:rsid w:val="0076307B"/>
    <w:rsid w:val="007708A3"/>
    <w:rsid w:val="00787DD0"/>
    <w:rsid w:val="007A7963"/>
    <w:rsid w:val="007D15F6"/>
    <w:rsid w:val="007F31F1"/>
    <w:rsid w:val="00825CC1"/>
    <w:rsid w:val="00846EBB"/>
    <w:rsid w:val="008662E6"/>
    <w:rsid w:val="00866A09"/>
    <w:rsid w:val="008850BB"/>
    <w:rsid w:val="008A0D7D"/>
    <w:rsid w:val="008B713B"/>
    <w:rsid w:val="008B77AC"/>
    <w:rsid w:val="008D03B4"/>
    <w:rsid w:val="00926750"/>
    <w:rsid w:val="0095647F"/>
    <w:rsid w:val="009955E3"/>
    <w:rsid w:val="009D5CE1"/>
    <w:rsid w:val="00A40436"/>
    <w:rsid w:val="00A42ECD"/>
    <w:rsid w:val="00A50A08"/>
    <w:rsid w:val="00A702AD"/>
    <w:rsid w:val="00A752E3"/>
    <w:rsid w:val="00A81AC1"/>
    <w:rsid w:val="00A97565"/>
    <w:rsid w:val="00AC7332"/>
    <w:rsid w:val="00AD01BB"/>
    <w:rsid w:val="00AD16C9"/>
    <w:rsid w:val="00AE3E98"/>
    <w:rsid w:val="00B06413"/>
    <w:rsid w:val="00B927BD"/>
    <w:rsid w:val="00BF5028"/>
    <w:rsid w:val="00C36F0F"/>
    <w:rsid w:val="00C506F4"/>
    <w:rsid w:val="00C75FA8"/>
    <w:rsid w:val="00CD30A6"/>
    <w:rsid w:val="00CE4880"/>
    <w:rsid w:val="00CE4AB1"/>
    <w:rsid w:val="00D8623B"/>
    <w:rsid w:val="00DC64CC"/>
    <w:rsid w:val="00DF6184"/>
    <w:rsid w:val="00DF6E5E"/>
    <w:rsid w:val="00E07814"/>
    <w:rsid w:val="00E15DEA"/>
    <w:rsid w:val="00E84ABB"/>
    <w:rsid w:val="00E93E91"/>
    <w:rsid w:val="00EA01A2"/>
    <w:rsid w:val="00EC32F2"/>
    <w:rsid w:val="00EC4FC0"/>
    <w:rsid w:val="00F32875"/>
    <w:rsid w:val="00F37E59"/>
    <w:rsid w:val="00FB4362"/>
    <w:rsid w:val="00FC502D"/>
    <w:rsid w:val="014E0054"/>
    <w:rsid w:val="01972782"/>
    <w:rsid w:val="073A7FCC"/>
    <w:rsid w:val="09BD308E"/>
    <w:rsid w:val="0A89316B"/>
    <w:rsid w:val="0C1747A7"/>
    <w:rsid w:val="0FE55107"/>
    <w:rsid w:val="10922299"/>
    <w:rsid w:val="13122408"/>
    <w:rsid w:val="137577BB"/>
    <w:rsid w:val="29F81482"/>
    <w:rsid w:val="2DEA2F9B"/>
    <w:rsid w:val="32DE3CA1"/>
    <w:rsid w:val="33314793"/>
    <w:rsid w:val="3418046E"/>
    <w:rsid w:val="37A5577B"/>
    <w:rsid w:val="44A37907"/>
    <w:rsid w:val="4F551DBC"/>
    <w:rsid w:val="634C756C"/>
    <w:rsid w:val="678256E9"/>
    <w:rsid w:val="6FB05A0C"/>
    <w:rsid w:val="749E3414"/>
    <w:rsid w:val="75D65E17"/>
    <w:rsid w:val="760A3C3D"/>
    <w:rsid w:val="7817778C"/>
    <w:rsid w:val="7F8B7B6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uppressAutoHyphens/>
      <w:jc w:val="both"/>
      <w:textAlignment w:val="baseline"/>
    </w:pPr>
    <w:rPr>
      <w:rFonts w:ascii="Times New Roman" w:hAnsi="Times New Roman" w:eastAsia="宋体" w:cs="Times New Roman"/>
      <w:kern w:val="2"/>
      <w:sz w:val="32"/>
      <w:szCs w:val="24"/>
      <w:lang w:val="en-US" w:eastAsia="zh-CN" w:bidi="ar-SA"/>
    </w:rPr>
  </w:style>
  <w:style w:type="paragraph" w:styleId="4">
    <w:name w:val="heading 1"/>
    <w:basedOn w:val="1"/>
    <w:next w:val="1"/>
    <w:link w:val="36"/>
    <w:qFormat/>
    <w:uiPriority w:val="9"/>
    <w:pPr>
      <w:suppressAutoHyphens w:val="0"/>
      <w:spacing w:before="100" w:beforeAutospacing="1" w:after="100" w:afterAutospacing="1"/>
      <w:jc w:val="left"/>
      <w:textAlignment w:val="auto"/>
      <w:outlineLvl w:val="0"/>
    </w:pPr>
    <w:rPr>
      <w:rFonts w:ascii="宋体" w:hAnsi="宋体" w:cs="宋体"/>
      <w:b/>
      <w:bCs/>
      <w:kern w:val="36"/>
      <w:sz w:val="48"/>
      <w:szCs w:val="4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bCs w:val="0"/>
    </w:rPr>
  </w:style>
  <w:style w:type="paragraph" w:customStyle="1" w:styleId="3">
    <w:name w:val="BodyTextIndent"/>
    <w:basedOn w:val="1"/>
    <w:qFormat/>
    <w:uiPriority w:val="0"/>
    <w:pPr>
      <w:jc w:val="center"/>
    </w:pPr>
    <w:rPr>
      <w:rFonts w:eastAsia="黑体"/>
      <w:bCs/>
      <w:sz w:val="30"/>
      <w:szCs w:val="32"/>
    </w:rPr>
  </w:style>
  <w:style w:type="paragraph" w:styleId="5">
    <w:name w:val="caption"/>
    <w:basedOn w:val="1"/>
    <w:next w:val="1"/>
    <w:qFormat/>
    <w:uiPriority w:val="0"/>
    <w:pPr>
      <w:suppressLineNumbers/>
      <w:spacing w:before="120" w:after="120"/>
    </w:pPr>
    <w:rPr>
      <w:rFonts w:cs="Noto Sans CJK SC"/>
      <w:i/>
      <w:iCs/>
      <w:sz w:val="24"/>
    </w:rPr>
  </w:style>
  <w:style w:type="paragraph" w:styleId="6">
    <w:name w:val="Body Text"/>
    <w:basedOn w:val="1"/>
    <w:qFormat/>
    <w:uiPriority w:val="0"/>
    <w:pPr>
      <w:spacing w:after="140" w:line="276" w:lineRule="auto"/>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9">
    <w:name w:val="List"/>
    <w:basedOn w:val="6"/>
    <w:qFormat/>
    <w:uiPriority w:val="0"/>
    <w:rPr>
      <w:rFonts w:cs="Noto Sans CJK SC"/>
    </w:rPr>
  </w:style>
  <w:style w:type="paragraph" w:styleId="10">
    <w:name w:val="Normal (Web)"/>
    <w:basedOn w:val="1"/>
    <w:unhideWhenUsed/>
    <w:qFormat/>
    <w:uiPriority w:val="99"/>
    <w:pPr>
      <w:spacing w:after="100"/>
      <w:jc w:val="left"/>
    </w:pPr>
    <w:rPr>
      <w:kern w:val="0"/>
      <w:sz w:val="24"/>
    </w:rPr>
  </w:style>
  <w:style w:type="table" w:styleId="12">
    <w:name w:val="Table Grid"/>
    <w:basedOn w:val="1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rFonts w:cs="Times New Roman"/>
      <w:b/>
      <w:bCs/>
    </w:rPr>
  </w:style>
  <w:style w:type="character" w:styleId="15">
    <w:name w:val="HTML Definition"/>
    <w:basedOn w:val="13"/>
    <w:unhideWhenUsed/>
    <w:qFormat/>
    <w:uiPriority w:val="99"/>
    <w:rPr>
      <w:i/>
    </w:rPr>
  </w:style>
  <w:style w:type="character" w:styleId="16">
    <w:name w:val="Hyperlink"/>
    <w:qFormat/>
    <w:uiPriority w:val="0"/>
    <w:rPr>
      <w:color w:val="0000FF"/>
      <w:u w:val="single"/>
    </w:rPr>
  </w:style>
  <w:style w:type="character" w:styleId="17">
    <w:name w:val="HTML Code"/>
    <w:basedOn w:val="13"/>
    <w:unhideWhenUsed/>
    <w:qFormat/>
    <w:uiPriority w:val="99"/>
    <w:rPr>
      <w:rFonts w:ascii="Consolas" w:hAnsi="Consolas" w:eastAsia="Consolas" w:cs="Consolas"/>
      <w:color w:val="C7254E"/>
      <w:sz w:val="21"/>
      <w:szCs w:val="21"/>
      <w:shd w:val="clear" w:color="auto" w:fill="F9F2F4"/>
    </w:rPr>
  </w:style>
  <w:style w:type="character" w:styleId="18">
    <w:name w:val="HTML Cite"/>
    <w:basedOn w:val="13"/>
    <w:unhideWhenUsed/>
    <w:qFormat/>
    <w:uiPriority w:val="99"/>
  </w:style>
  <w:style w:type="character" w:styleId="19">
    <w:name w:val="HTML Keyboard"/>
    <w:basedOn w:val="13"/>
    <w:unhideWhenUsed/>
    <w:qFormat/>
    <w:uiPriority w:val="99"/>
    <w:rPr>
      <w:rFonts w:ascii="Consolas" w:hAnsi="Consolas" w:eastAsia="Consolas" w:cs="Consolas"/>
      <w:sz w:val="21"/>
      <w:szCs w:val="21"/>
    </w:rPr>
  </w:style>
  <w:style w:type="character" w:styleId="20">
    <w:name w:val="HTML Sample"/>
    <w:basedOn w:val="13"/>
    <w:unhideWhenUsed/>
    <w:qFormat/>
    <w:uiPriority w:val="99"/>
    <w:rPr>
      <w:rFonts w:ascii="Consolas" w:hAnsi="Consolas" w:eastAsia="Consolas" w:cs="Consolas"/>
      <w:sz w:val="21"/>
      <w:szCs w:val="21"/>
    </w:rPr>
  </w:style>
  <w:style w:type="character" w:customStyle="1" w:styleId="21">
    <w:name w:val="访问过的 Internet 链接"/>
    <w:basedOn w:val="13"/>
    <w:unhideWhenUsed/>
    <w:qFormat/>
    <w:uiPriority w:val="99"/>
    <w:rPr>
      <w:color w:val="006699"/>
      <w:u w:val="none"/>
    </w:rPr>
  </w:style>
  <w:style w:type="character" w:customStyle="1" w:styleId="22">
    <w:name w:val="Internet 链接"/>
    <w:basedOn w:val="13"/>
    <w:unhideWhenUsed/>
    <w:qFormat/>
    <w:uiPriority w:val="99"/>
    <w:rPr>
      <w:color w:val="006699"/>
      <w:u w:val="none"/>
    </w:rPr>
  </w:style>
  <w:style w:type="character" w:customStyle="1" w:styleId="23">
    <w:name w:val="NormalCharacter"/>
    <w:semiHidden/>
    <w:qFormat/>
    <w:uiPriority w:val="0"/>
  </w:style>
  <w:style w:type="character" w:customStyle="1" w:styleId="24">
    <w:name w:val="UserStyle_0"/>
    <w:qFormat/>
    <w:uiPriority w:val="0"/>
    <w:rPr>
      <w:rFonts w:ascii="宋体" w:hAnsi="宋体" w:eastAsia="宋体"/>
      <w:color w:val="000000"/>
      <w:sz w:val="24"/>
      <w:szCs w:val="24"/>
    </w:rPr>
  </w:style>
  <w:style w:type="character" w:customStyle="1" w:styleId="25">
    <w:name w:val="页眉 字符"/>
    <w:qFormat/>
    <w:uiPriority w:val="0"/>
    <w:rPr>
      <w:kern w:val="2"/>
      <w:sz w:val="18"/>
      <w:szCs w:val="18"/>
    </w:rPr>
  </w:style>
  <w:style w:type="character" w:customStyle="1" w:styleId="26">
    <w:name w:val="页脚 字符"/>
    <w:qFormat/>
    <w:uiPriority w:val="0"/>
    <w:rPr>
      <w:kern w:val="2"/>
      <w:sz w:val="18"/>
      <w:szCs w:val="18"/>
    </w:rPr>
  </w:style>
  <w:style w:type="character" w:customStyle="1" w:styleId="27">
    <w:name w:val="year"/>
    <w:basedOn w:val="13"/>
    <w:qFormat/>
    <w:uiPriority w:val="0"/>
    <w:rPr>
      <w:sz w:val="18"/>
      <w:szCs w:val="18"/>
    </w:rPr>
  </w:style>
  <w:style w:type="character" w:customStyle="1" w:styleId="28">
    <w:name w:val="day"/>
    <w:basedOn w:val="13"/>
    <w:qFormat/>
    <w:uiPriority w:val="0"/>
    <w:rPr>
      <w:b/>
      <w:sz w:val="42"/>
      <w:szCs w:val="42"/>
    </w:rPr>
  </w:style>
  <w:style w:type="character" w:customStyle="1" w:styleId="29">
    <w:name w:val="month"/>
    <w:basedOn w:val="13"/>
    <w:qFormat/>
    <w:uiPriority w:val="0"/>
    <w:rPr>
      <w:caps/>
      <w:color w:val="FFFFFF"/>
      <w:sz w:val="18"/>
      <w:szCs w:val="18"/>
      <w:shd w:val="clear" w:color="auto" w:fill="B5BEBE"/>
    </w:rPr>
  </w:style>
  <w:style w:type="character" w:customStyle="1" w:styleId="30">
    <w:name w:val="未处理的提及1"/>
    <w:basedOn w:val="13"/>
    <w:unhideWhenUsed/>
    <w:qFormat/>
    <w:uiPriority w:val="99"/>
    <w:rPr>
      <w:color w:val="605E5C"/>
      <w:shd w:val="clear" w:color="auto" w:fill="E1DFDD"/>
    </w:rPr>
  </w:style>
  <w:style w:type="paragraph" w:customStyle="1" w:styleId="31">
    <w:name w:val="标题样式"/>
    <w:basedOn w:val="1"/>
    <w:next w:val="6"/>
    <w:qFormat/>
    <w:uiPriority w:val="0"/>
    <w:pPr>
      <w:keepNext/>
      <w:spacing w:before="240" w:after="120"/>
    </w:pPr>
    <w:rPr>
      <w:rFonts w:ascii="Liberation Sans" w:hAnsi="Liberation Sans" w:eastAsia="Noto Sans CJK SC" w:cs="Noto Sans CJK SC"/>
      <w:sz w:val="28"/>
      <w:szCs w:val="28"/>
    </w:rPr>
  </w:style>
  <w:style w:type="paragraph" w:customStyle="1" w:styleId="32">
    <w:name w:val="索引"/>
    <w:basedOn w:val="1"/>
    <w:qFormat/>
    <w:uiPriority w:val="0"/>
    <w:pPr>
      <w:suppressLineNumbers/>
    </w:pPr>
    <w:rPr>
      <w:rFonts w:cs="Noto Sans CJK SC"/>
    </w:rPr>
  </w:style>
  <w:style w:type="paragraph" w:customStyle="1" w:styleId="33">
    <w:name w:val="页眉与页脚"/>
    <w:basedOn w:val="1"/>
    <w:qFormat/>
    <w:uiPriority w:val="0"/>
  </w:style>
  <w:style w:type="table" w:customStyle="1" w:styleId="34">
    <w:name w:val="TableNormal"/>
    <w:semiHidden/>
    <w:qFormat/>
    <w:uiPriority w:val="0"/>
    <w:tblPr>
      <w:tblCellMar>
        <w:top w:w="0" w:type="dxa"/>
        <w:left w:w="0" w:type="dxa"/>
        <w:bottom w:w="0" w:type="dxa"/>
        <w:right w:w="0" w:type="dxa"/>
      </w:tblCellMar>
    </w:tblPr>
  </w:style>
  <w:style w:type="table" w:customStyle="1" w:styleId="35">
    <w:name w:val="TableGrid"/>
    <w:basedOn w:val="34"/>
    <w:qFormat/>
    <w:uiPriority w:val="0"/>
  </w:style>
  <w:style w:type="character" w:customStyle="1" w:styleId="36">
    <w:name w:val="标题 1 字符"/>
    <w:basedOn w:val="13"/>
    <w:link w:val="4"/>
    <w:qFormat/>
    <w:uiPriority w:val="9"/>
    <w:rPr>
      <w:rFonts w:ascii="宋体" w:hAnsi="宋体" w:cs="宋体"/>
      <w:b/>
      <w:bCs/>
      <w:kern w:val="36"/>
      <w:sz w:val="48"/>
      <w:szCs w:val="48"/>
    </w:rPr>
  </w:style>
  <w:style w:type="character" w:customStyle="1" w:styleId="37">
    <w:name w:val="未处理的提及2"/>
    <w:basedOn w:val="13"/>
    <w:semiHidden/>
    <w:unhideWhenUsed/>
    <w:qFormat/>
    <w:uiPriority w:val="99"/>
    <w:rPr>
      <w:color w:val="605E5C"/>
      <w:shd w:val="clear" w:color="auto" w:fill="E1DFDD"/>
    </w:rPr>
  </w:style>
  <w:style w:type="paragraph" w:customStyle="1" w:styleId="38">
    <w:name w:val="rtecenter"/>
    <w:basedOn w:val="1"/>
    <w:qFormat/>
    <w:uiPriority w:val="0"/>
    <w:pPr>
      <w:suppressAutoHyphens w:val="0"/>
      <w:spacing w:before="100" w:beforeAutospacing="1" w:after="100" w:afterAutospacing="1"/>
      <w:jc w:val="left"/>
      <w:textAlignment w:val="auto"/>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3</Pages>
  <Words>849</Words>
  <Characters>945</Characters>
  <Lines>7</Lines>
  <Paragraphs>2</Paragraphs>
  <TotalTime>16</TotalTime>
  <ScaleCrop>false</ScaleCrop>
  <LinksUpToDate>false</LinksUpToDate>
  <CharactersWithSpaces>987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2022-06-09T06:06:00Z</dcterms:created>
  <dc:creator>10633</dc:creator>
  <cp:lastModifiedBy>-Mzj</cp:lastModifiedBy>
  <cp:lastPrinted>2020-07-08T23:37:00Z</cp:lastPrinted>
  <dcterms:modified xsi:type="dcterms:W3CDTF">2022-07-08T00:28:21Z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中山大学</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2052-11.1.0.11830</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CV">
    <vt:lpwstr>B3BB9C8C90364DBCBE1509AFA1227015</vt:lpwstr>
  </property>
</Properties>
</file>